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7FC8C7" w14:textId="77777777" w:rsidR="003B666D" w:rsidRDefault="003B666D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0F0DC1CA" w14:textId="469002B7" w:rsidR="003B666D" w:rsidRDefault="000B4A8E" w:rsidP="000821C2">
      <w:pPr>
        <w:pStyle w:val="ae"/>
        <w:jc w:val="center"/>
        <w:rPr>
          <w:rFonts w:ascii="Times" w:hAnsi="Times" w:cs="Times"/>
          <w:b/>
          <w:bCs/>
          <w:sz w:val="24"/>
          <w:szCs w:val="24"/>
        </w:rPr>
      </w:pPr>
      <w:r>
        <w:rPr>
          <w:rFonts w:ascii="Times" w:hAnsi="Times" w:cs="Times"/>
          <w:b/>
          <w:bCs/>
          <w:noProof/>
          <w:sz w:val="24"/>
          <w:szCs w:val="24"/>
        </w:rPr>
        <w:drawing>
          <wp:inline distT="0" distB="0" distL="0" distR="0" wp14:anchorId="1DC510A8" wp14:editId="20D3F94A">
            <wp:extent cx="7659023" cy="4181475"/>
            <wp:effectExtent l="0" t="0" r="0" b="0"/>
            <wp:docPr id="1819535420" name="그림 1" descr="보라색, 마젠타, 라일락, 바이올렛색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535420" name="그림 1" descr="보라색, 마젠타, 라일락, 바이올렛색이(가) 표시된 사진&#10;&#10;자동 생성된 설명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8" t="3107" r="7548" b="8268"/>
                    <a:stretch/>
                  </pic:blipFill>
                  <pic:spPr bwMode="auto">
                    <a:xfrm>
                      <a:off x="0" y="0"/>
                      <a:ext cx="7695859" cy="4201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C40C3" w14:textId="77777777" w:rsidR="000821C2" w:rsidRDefault="000821C2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05F2084C" w14:textId="630F960F" w:rsidR="002F0D63" w:rsidRPr="0094554B" w:rsidRDefault="008B33A6" w:rsidP="00793AE1">
      <w:pPr>
        <w:pStyle w:val="ae"/>
        <w:rPr>
          <w:rFonts w:ascii="Times" w:hAnsi="Times" w:cs="Times"/>
          <w:b/>
          <w:bCs/>
          <w:sz w:val="21"/>
          <w:szCs w:val="21"/>
        </w:rPr>
      </w:pPr>
      <w:r w:rsidRPr="0094554B">
        <w:rPr>
          <w:rFonts w:ascii="Times" w:hAnsi="Times" w:cs="Times" w:hint="eastAsia"/>
          <w:b/>
          <w:bCs/>
          <w:sz w:val="21"/>
          <w:szCs w:val="21"/>
        </w:rPr>
        <w:t>Fig. S1</w:t>
      </w:r>
      <w:r w:rsidR="003B666D" w:rsidRPr="0094554B">
        <w:rPr>
          <w:rFonts w:ascii="Times" w:hAnsi="Times" w:cs="Times" w:hint="eastAsia"/>
          <w:b/>
          <w:bCs/>
          <w:sz w:val="21"/>
          <w:szCs w:val="21"/>
        </w:rPr>
        <w:t xml:space="preserve">. Signs of early infarction evident following 3 months of CCH induction. </w:t>
      </w:r>
      <w:r w:rsidR="00E078C7" w:rsidRPr="0094554B">
        <w:rPr>
          <w:rFonts w:ascii="Times" w:hAnsi="Times" w:cs="Times"/>
          <w:sz w:val="21"/>
          <w:szCs w:val="21"/>
        </w:rPr>
        <w:t>The presence of foamy macrophages</w:t>
      </w:r>
      <w:r w:rsidR="00E078C7" w:rsidRPr="0094554B">
        <w:rPr>
          <w:rFonts w:ascii="Times" w:hAnsi="Times" w:cs="Times" w:hint="eastAsia"/>
          <w:sz w:val="21"/>
          <w:szCs w:val="21"/>
        </w:rPr>
        <w:t xml:space="preserve"> in the (</w:t>
      </w:r>
      <w:r w:rsidR="00E078C7" w:rsidRPr="0094554B">
        <w:rPr>
          <w:rFonts w:ascii="Times" w:hAnsi="Times" w:cs="Times" w:hint="eastAsia"/>
          <w:b/>
          <w:bCs/>
          <w:sz w:val="21"/>
          <w:szCs w:val="21"/>
        </w:rPr>
        <w:t>A</w:t>
      </w:r>
      <w:r w:rsidR="00E078C7" w:rsidRPr="0094554B">
        <w:rPr>
          <w:rFonts w:ascii="Times" w:hAnsi="Times" w:cs="Times" w:hint="eastAsia"/>
          <w:sz w:val="21"/>
          <w:szCs w:val="21"/>
        </w:rPr>
        <w:t>) corpus callosum or (</w:t>
      </w:r>
      <w:r w:rsidR="00E078C7" w:rsidRPr="0094554B">
        <w:rPr>
          <w:rFonts w:ascii="Times" w:hAnsi="Times" w:cs="Times" w:hint="eastAsia"/>
          <w:b/>
          <w:bCs/>
          <w:sz w:val="21"/>
          <w:szCs w:val="21"/>
        </w:rPr>
        <w:t>B</w:t>
      </w:r>
      <w:r w:rsidR="00E078C7" w:rsidRPr="0094554B">
        <w:rPr>
          <w:rFonts w:ascii="Times" w:hAnsi="Times" w:cs="Times" w:hint="eastAsia"/>
          <w:sz w:val="21"/>
          <w:szCs w:val="21"/>
        </w:rPr>
        <w:t>) cortex of the right hemisphere</w:t>
      </w:r>
      <w:r w:rsidR="00E078C7" w:rsidRPr="0094554B">
        <w:rPr>
          <w:rFonts w:ascii="Times" w:hAnsi="Times" w:cs="Times"/>
          <w:sz w:val="21"/>
          <w:szCs w:val="21"/>
        </w:rPr>
        <w:t xml:space="preserve"> can be identified via histological examination using hematoxylin and eosin (H&amp;E) stains. </w:t>
      </w:r>
      <w:r w:rsidR="0002021B">
        <w:rPr>
          <w:rFonts w:ascii="Times" w:hAnsi="Times" w:cs="Times" w:hint="eastAsia"/>
          <w:sz w:val="21"/>
          <w:szCs w:val="21"/>
        </w:rPr>
        <w:t xml:space="preserve"> </w:t>
      </w:r>
      <w:r w:rsidR="0002021B" w:rsidRPr="0079182E">
        <w:rPr>
          <w:rFonts w:ascii="Times" w:hAnsi="Times" w:cs="Times"/>
          <w:sz w:val="21"/>
          <w:szCs w:val="21"/>
        </w:rPr>
        <w:t>The presence of CD68-positive cells, a marker for macrophages, is indicated by the red color by immunohistochemistry (IHC).</w:t>
      </w:r>
      <w:r w:rsidR="0002021B" w:rsidRPr="0079182E">
        <w:rPr>
          <w:rFonts w:ascii="Times" w:hAnsi="Times" w:cs="Times"/>
          <w:b/>
          <w:bCs/>
          <w:sz w:val="21"/>
          <w:szCs w:val="21"/>
        </w:rPr>
        <w:t xml:space="preserve"> </w:t>
      </w:r>
      <w:r w:rsidR="0002021B" w:rsidRPr="0079182E">
        <w:rPr>
          <w:rFonts w:ascii="Times" w:hAnsi="Times" w:cs="Times"/>
          <w:sz w:val="21"/>
          <w:szCs w:val="21"/>
        </w:rPr>
        <w:t>H</w:t>
      </w:r>
      <w:bookmarkStart w:id="0" w:name="_GoBack"/>
      <w:bookmarkEnd w:id="0"/>
      <w:r w:rsidR="0002021B" w:rsidRPr="0079182E">
        <w:rPr>
          <w:rFonts w:ascii="Times" w:hAnsi="Times" w:cs="Times"/>
          <w:sz w:val="21"/>
          <w:szCs w:val="21"/>
        </w:rPr>
        <w:t xml:space="preserve">&amp;E scale bar: right hemisphere: 2 mm, magnification: 100 </w:t>
      </w:r>
      <w:r w:rsidR="0002021B" w:rsidRPr="0079182E">
        <w:rPr>
          <w:rFonts w:ascii="Calibri" w:hAnsi="Calibri" w:cs="Calibri"/>
          <w:sz w:val="21"/>
          <w:szCs w:val="21"/>
        </w:rPr>
        <w:t>µ</w:t>
      </w:r>
      <w:r w:rsidR="0002021B" w:rsidRPr="0079182E">
        <w:rPr>
          <w:rFonts w:ascii="Times" w:hAnsi="Times" w:cs="Times"/>
          <w:sz w:val="21"/>
          <w:szCs w:val="21"/>
        </w:rPr>
        <w:t xml:space="preserve">m; IHC scale bar: right hemisphere: 800 </w:t>
      </w:r>
      <w:r w:rsidR="0002021B" w:rsidRPr="0079182E">
        <w:rPr>
          <w:rFonts w:ascii="Calibri" w:hAnsi="Calibri" w:cs="Calibri"/>
          <w:sz w:val="21"/>
          <w:szCs w:val="21"/>
        </w:rPr>
        <w:t>µ</w:t>
      </w:r>
      <w:r w:rsidR="0002021B" w:rsidRPr="0079182E">
        <w:rPr>
          <w:rFonts w:ascii="Times" w:hAnsi="Times" w:cs="Times"/>
          <w:sz w:val="21"/>
          <w:szCs w:val="21"/>
        </w:rPr>
        <w:t xml:space="preserve">m, magnification: 200 </w:t>
      </w:r>
      <w:r w:rsidR="0002021B" w:rsidRPr="0079182E">
        <w:rPr>
          <w:rFonts w:ascii="Calibri" w:hAnsi="Calibri" w:cs="Calibri"/>
          <w:sz w:val="21"/>
          <w:szCs w:val="21"/>
        </w:rPr>
        <w:t>µ</w:t>
      </w:r>
      <w:r w:rsidR="0002021B" w:rsidRPr="0079182E">
        <w:rPr>
          <w:rFonts w:ascii="Times" w:hAnsi="Times" w:cs="Times"/>
          <w:sz w:val="21"/>
          <w:szCs w:val="21"/>
        </w:rPr>
        <w:t>m.</w:t>
      </w:r>
    </w:p>
    <w:sectPr w:rsidR="002F0D63" w:rsidRPr="0094554B" w:rsidSect="009B2395">
      <w:pgSz w:w="16838" w:h="11906" w:orient="landscape"/>
      <w:pgMar w:top="1440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D9B40F" w14:textId="77777777" w:rsidR="00A42992" w:rsidRDefault="00A42992" w:rsidP="00ED57FA">
      <w:pPr>
        <w:spacing w:after="0" w:line="240" w:lineRule="auto"/>
      </w:pPr>
      <w:r>
        <w:separator/>
      </w:r>
    </w:p>
  </w:endnote>
  <w:endnote w:type="continuationSeparator" w:id="0">
    <w:p w14:paraId="0E2BB5F9" w14:textId="77777777" w:rsidR="00A42992" w:rsidRDefault="00A42992" w:rsidP="00ED5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80BC66" w14:textId="77777777" w:rsidR="00A42992" w:rsidRDefault="00A42992" w:rsidP="00ED57FA">
      <w:pPr>
        <w:spacing w:after="0" w:line="240" w:lineRule="auto"/>
      </w:pPr>
      <w:r>
        <w:separator/>
      </w:r>
    </w:p>
  </w:footnote>
  <w:footnote w:type="continuationSeparator" w:id="0">
    <w:p w14:paraId="4DE42E7A" w14:textId="77777777" w:rsidR="00A42992" w:rsidRDefault="00A42992" w:rsidP="00ED57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384E1E"/>
    <w:multiLevelType w:val="hybridMultilevel"/>
    <w:tmpl w:val="126AD7BA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4EB366DC"/>
    <w:multiLevelType w:val="hybridMultilevel"/>
    <w:tmpl w:val="C30C220E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trackRevisions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FE1"/>
    <w:rsid w:val="0002021B"/>
    <w:rsid w:val="00054B73"/>
    <w:rsid w:val="000729C8"/>
    <w:rsid w:val="000821C2"/>
    <w:rsid w:val="000B4A8E"/>
    <w:rsid w:val="000D65F6"/>
    <w:rsid w:val="000F2A03"/>
    <w:rsid w:val="00101038"/>
    <w:rsid w:val="001329B3"/>
    <w:rsid w:val="0018697E"/>
    <w:rsid w:val="001D4D12"/>
    <w:rsid w:val="001F0C4A"/>
    <w:rsid w:val="00241B8A"/>
    <w:rsid w:val="002804A2"/>
    <w:rsid w:val="0028423D"/>
    <w:rsid w:val="002F0D63"/>
    <w:rsid w:val="00313118"/>
    <w:rsid w:val="003271E8"/>
    <w:rsid w:val="00340724"/>
    <w:rsid w:val="003B666D"/>
    <w:rsid w:val="00407870"/>
    <w:rsid w:val="00437F14"/>
    <w:rsid w:val="00543E95"/>
    <w:rsid w:val="00736CBB"/>
    <w:rsid w:val="00780BE5"/>
    <w:rsid w:val="0079182E"/>
    <w:rsid w:val="00793AE1"/>
    <w:rsid w:val="00824BBE"/>
    <w:rsid w:val="008312EB"/>
    <w:rsid w:val="0085038E"/>
    <w:rsid w:val="0085496F"/>
    <w:rsid w:val="00861E1D"/>
    <w:rsid w:val="008B33A6"/>
    <w:rsid w:val="008B58DC"/>
    <w:rsid w:val="00913DC3"/>
    <w:rsid w:val="00931FE1"/>
    <w:rsid w:val="0094554B"/>
    <w:rsid w:val="009B2395"/>
    <w:rsid w:val="00A00296"/>
    <w:rsid w:val="00A1371B"/>
    <w:rsid w:val="00A42992"/>
    <w:rsid w:val="00AF7991"/>
    <w:rsid w:val="00C74870"/>
    <w:rsid w:val="00D56594"/>
    <w:rsid w:val="00E078C7"/>
    <w:rsid w:val="00E208F2"/>
    <w:rsid w:val="00E6756E"/>
    <w:rsid w:val="00EA4EC5"/>
    <w:rsid w:val="00ED57FA"/>
    <w:rsid w:val="00F21877"/>
    <w:rsid w:val="00F21A2B"/>
    <w:rsid w:val="00F63866"/>
    <w:rsid w:val="00FD1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DEB4ED"/>
  <w15:chartTrackingRefBased/>
  <w15:docId w15:val="{07727B59-E76B-4FA3-8EEB-28075E553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31FE1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0"/>
    <w:uiPriority w:val="9"/>
    <w:qFormat/>
    <w:rsid w:val="00931FE1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31F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31FE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31FE1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31FE1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31FE1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31FE1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31FE1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31FE1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31FE1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标题 2 字符"/>
    <w:basedOn w:val="a0"/>
    <w:link w:val="2"/>
    <w:uiPriority w:val="9"/>
    <w:semiHidden/>
    <w:rsid w:val="00931FE1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标题 3 字符"/>
    <w:basedOn w:val="a0"/>
    <w:link w:val="3"/>
    <w:uiPriority w:val="9"/>
    <w:semiHidden/>
    <w:rsid w:val="00931FE1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标题 4 字符"/>
    <w:basedOn w:val="a0"/>
    <w:link w:val="4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标题 5 字符"/>
    <w:basedOn w:val="a0"/>
    <w:link w:val="5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标题 6 字符"/>
    <w:basedOn w:val="a0"/>
    <w:link w:val="6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标题 7 字符"/>
    <w:basedOn w:val="a0"/>
    <w:link w:val="7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标题 8 字符"/>
    <w:basedOn w:val="a0"/>
    <w:link w:val="8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标题 9 字符"/>
    <w:basedOn w:val="a0"/>
    <w:link w:val="9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931FE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31F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31FE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31FE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31FE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31FE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31FE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31FE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31F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31FE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31FE1"/>
    <w:rPr>
      <w:b/>
      <w:bCs/>
      <w:smallCaps/>
      <w:color w:val="0F4761" w:themeColor="accent1" w:themeShade="BF"/>
      <w:spacing w:val="5"/>
    </w:rPr>
  </w:style>
  <w:style w:type="paragraph" w:styleId="ae">
    <w:name w:val="No Spacing"/>
    <w:link w:val="af"/>
    <w:qFormat/>
    <w:rsid w:val="00931FE1"/>
    <w:pPr>
      <w:widowControl w:val="0"/>
      <w:wordWrap w:val="0"/>
      <w:autoSpaceDE w:val="0"/>
      <w:autoSpaceDN w:val="0"/>
      <w:spacing w:after="0" w:line="240" w:lineRule="auto"/>
    </w:pPr>
  </w:style>
  <w:style w:type="character" w:customStyle="1" w:styleId="Hyperlink1">
    <w:name w:val="Hyperlink.1"/>
    <w:basedOn w:val="a0"/>
    <w:rsid w:val="00931FE1"/>
    <w:rPr>
      <w:rFonts w:ascii="Times New Roman" w:eastAsia="Times New Roman" w:hAnsi="Times New Roman" w:cs="Times New Roman"/>
      <w:color w:val="000000"/>
      <w:sz w:val="24"/>
      <w:szCs w:val="24"/>
      <w:u w:val="none" w:color="000000"/>
      <w:lang w:val="en-US"/>
      <w14:textOutline w14:w="0" w14:cap="rnd" w14:cmpd="sng" w14:algn="ctr">
        <w14:noFill/>
        <w14:prstDash w14:val="solid"/>
        <w14:bevel/>
      </w14:textOutline>
    </w:rPr>
  </w:style>
  <w:style w:type="character" w:customStyle="1" w:styleId="af">
    <w:name w:val="无间隔 字符"/>
    <w:basedOn w:val="a0"/>
    <w:link w:val="ae"/>
    <w:rsid w:val="00931FE1"/>
  </w:style>
  <w:style w:type="character" w:styleId="af0">
    <w:name w:val="Placeholder Text"/>
    <w:basedOn w:val="a0"/>
    <w:uiPriority w:val="99"/>
    <w:semiHidden/>
    <w:rsid w:val="003B666D"/>
    <w:rPr>
      <w:color w:val="666666"/>
    </w:rPr>
  </w:style>
  <w:style w:type="character" w:styleId="af1">
    <w:name w:val="Hyperlink"/>
    <w:basedOn w:val="a0"/>
    <w:uiPriority w:val="99"/>
    <w:unhideWhenUsed/>
    <w:rsid w:val="002F0D63"/>
    <w:rPr>
      <w:color w:val="467886" w:themeColor="hyperlink"/>
      <w:u w:val="single"/>
    </w:rPr>
  </w:style>
  <w:style w:type="character" w:styleId="af2">
    <w:name w:val="Unresolved Mention"/>
    <w:basedOn w:val="a0"/>
    <w:uiPriority w:val="99"/>
    <w:semiHidden/>
    <w:unhideWhenUsed/>
    <w:rsid w:val="002F0D63"/>
    <w:rPr>
      <w:color w:val="605E5C"/>
      <w:shd w:val="clear" w:color="auto" w:fill="E1DFDD"/>
    </w:rPr>
  </w:style>
  <w:style w:type="paragraph" w:styleId="af3">
    <w:name w:val="header"/>
    <w:basedOn w:val="a"/>
    <w:link w:val="af4"/>
    <w:uiPriority w:val="99"/>
    <w:unhideWhenUsed/>
    <w:rsid w:val="00ED57FA"/>
    <w:pPr>
      <w:tabs>
        <w:tab w:val="center" w:pos="4513"/>
        <w:tab w:val="right" w:pos="9026"/>
      </w:tabs>
      <w:snapToGrid w:val="0"/>
    </w:pPr>
  </w:style>
  <w:style w:type="character" w:customStyle="1" w:styleId="af4">
    <w:name w:val="页眉 字符"/>
    <w:basedOn w:val="a0"/>
    <w:link w:val="af3"/>
    <w:uiPriority w:val="99"/>
    <w:rsid w:val="00ED57FA"/>
  </w:style>
  <w:style w:type="paragraph" w:styleId="af5">
    <w:name w:val="footer"/>
    <w:basedOn w:val="a"/>
    <w:link w:val="af6"/>
    <w:uiPriority w:val="99"/>
    <w:unhideWhenUsed/>
    <w:rsid w:val="00ED57FA"/>
    <w:pPr>
      <w:tabs>
        <w:tab w:val="center" w:pos="4513"/>
        <w:tab w:val="right" w:pos="9026"/>
      </w:tabs>
      <w:snapToGrid w:val="0"/>
    </w:pPr>
  </w:style>
  <w:style w:type="character" w:customStyle="1" w:styleId="af6">
    <w:name w:val="页脚 字符"/>
    <w:basedOn w:val="a0"/>
    <w:link w:val="af5"/>
    <w:uiPriority w:val="99"/>
    <w:rsid w:val="00ED57FA"/>
  </w:style>
  <w:style w:type="paragraph" w:styleId="af7">
    <w:name w:val="Revision"/>
    <w:hidden/>
    <w:uiPriority w:val="99"/>
    <w:semiHidden/>
    <w:rsid w:val="0002021B"/>
    <w:pPr>
      <w:spacing w:after="0" w:line="240" w:lineRule="auto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8607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C4368C-D49B-48E2-98D5-38A4D4D67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78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 Kyung Lee</dc:creator>
  <cp:keywords/>
  <dc:description/>
  <cp:lastModifiedBy>Cherry Chow</cp:lastModifiedBy>
  <cp:revision>4</cp:revision>
  <dcterms:created xsi:type="dcterms:W3CDTF">2024-10-20T05:17:00Z</dcterms:created>
  <dcterms:modified xsi:type="dcterms:W3CDTF">2025-02-07T07:22:00Z</dcterms:modified>
</cp:coreProperties>
</file>